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33E7EA43" w:rsidR="00E51C12" w:rsidRPr="007D2361" w:rsidRDefault="00E26DA1">
      <w:pPr>
        <w:tabs>
          <w:tab w:val="left" w:pos="1050"/>
          <w:tab w:val="left" w:pos="1776"/>
          <w:tab w:val="left" w:pos="2560"/>
          <w:tab w:val="left" w:pos="5984"/>
        </w:tabs>
        <w:ind w:left="0" w:hanging="2"/>
        <w:rPr>
          <w:rFonts w:ascii="Helvetica Neue" w:eastAsia="Helvetica Neue" w:hAnsi="Helvetica Neue" w:cs="Helvetica Neue"/>
          <w:sz w:val="28"/>
          <w:szCs w:val="28"/>
        </w:rPr>
      </w:pPr>
      <w:r>
        <w:rPr>
          <w:rFonts w:ascii="Helvetica Neue" w:eastAsia="Helvetica Neue" w:hAnsi="Helvetica Neue" w:cs="Helvetica Neue"/>
        </w:rPr>
        <w:tab/>
      </w:r>
    </w:p>
    <w:p w14:paraId="79B1FD5F" w14:textId="77777777" w:rsidR="00742E81" w:rsidRPr="00A27F28" w:rsidRDefault="00742E81" w:rsidP="00742E81">
      <w:pPr>
        <w:pStyle w:val="BodyText"/>
        <w:ind w:left="0" w:right="360" w:hanging="2"/>
        <w:jc w:val="center"/>
        <w:rPr>
          <w:rFonts w:ascii="Helvetica" w:hAnsi="Helvetica"/>
          <w:b/>
          <w:caps/>
          <w:color w:val="auto"/>
          <w:sz w:val="22"/>
          <w:szCs w:val="22"/>
        </w:rPr>
      </w:pPr>
      <w:r w:rsidRPr="00A27F28">
        <w:rPr>
          <w:rFonts w:ascii="Helvetica" w:hAnsi="Helvetica"/>
          <w:b/>
          <w:caps/>
          <w:color w:val="auto"/>
          <w:sz w:val="22"/>
          <w:szCs w:val="22"/>
        </w:rPr>
        <w:t>NEW ontario knife company</w:t>
      </w:r>
      <w:r w:rsidRPr="00A27F28">
        <w:rPr>
          <w:rFonts w:ascii="Helvetica-Bold" w:hAnsi="Helvetica-Bold" w:cs="Helvetica-Bold"/>
          <w:b/>
          <w:bCs/>
          <w:sz w:val="22"/>
          <w:szCs w:val="22"/>
          <w:vertAlign w:val="superscript"/>
        </w:rPr>
        <w:t>®</w:t>
      </w:r>
      <w:r w:rsidRPr="00A27F28">
        <w:rPr>
          <w:rFonts w:ascii="Helvetica" w:hAnsi="Helvetica"/>
          <w:b/>
          <w:caps/>
          <w:color w:val="auto"/>
          <w:sz w:val="22"/>
          <w:szCs w:val="22"/>
        </w:rPr>
        <w:t xml:space="preserve"> Five-PIECE agilite block set </w:t>
      </w:r>
    </w:p>
    <w:p w14:paraId="3C52106F" w14:textId="77777777" w:rsidR="00742E81" w:rsidRPr="00A27F28" w:rsidRDefault="00742E81" w:rsidP="00742E81">
      <w:pPr>
        <w:pStyle w:val="BodyText"/>
        <w:ind w:left="0" w:right="360" w:hanging="2"/>
        <w:jc w:val="center"/>
        <w:rPr>
          <w:rFonts w:ascii="Helvetica" w:hAnsi="Helvetica"/>
          <w:b/>
          <w:caps/>
          <w:color w:val="auto"/>
          <w:sz w:val="22"/>
          <w:szCs w:val="22"/>
        </w:rPr>
      </w:pPr>
      <w:r w:rsidRPr="00A27F28">
        <w:rPr>
          <w:rFonts w:ascii="Helvetica" w:hAnsi="Helvetica"/>
          <w:b/>
          <w:caps/>
          <w:color w:val="auto"/>
          <w:sz w:val="22"/>
          <w:szCs w:val="22"/>
        </w:rPr>
        <w:t xml:space="preserve">OFFERS PREMIUM QUALITY AT A SUPRISINGLY ECONOMICAL COST FOR HOME CHEFS </w:t>
      </w:r>
    </w:p>
    <w:p w14:paraId="334D53F5" w14:textId="77777777" w:rsidR="00742E81" w:rsidRPr="00A27F28" w:rsidRDefault="00742E81" w:rsidP="00742E81">
      <w:pPr>
        <w:pStyle w:val="BodyText"/>
        <w:ind w:left="0" w:right="360" w:hanging="2"/>
        <w:jc w:val="center"/>
        <w:rPr>
          <w:rFonts w:ascii="Helvetica" w:hAnsi="Helvetica"/>
          <w:b/>
          <w:caps/>
          <w:color w:val="auto"/>
          <w:sz w:val="16"/>
          <w:szCs w:val="16"/>
        </w:rPr>
      </w:pPr>
    </w:p>
    <w:p w14:paraId="389AAB7B" w14:textId="77777777" w:rsidR="00742E81" w:rsidRPr="00A27F28" w:rsidRDefault="00742E81" w:rsidP="00742E81">
      <w:pPr>
        <w:pStyle w:val="BodyText"/>
        <w:ind w:left="0" w:right="360" w:hanging="2"/>
        <w:jc w:val="center"/>
        <w:rPr>
          <w:rFonts w:ascii="Helvetica" w:hAnsi="Helvetica"/>
          <w:b/>
          <w:bCs/>
          <w:color w:val="auto"/>
          <w:sz w:val="22"/>
          <w:szCs w:val="22"/>
        </w:rPr>
      </w:pPr>
      <w:r w:rsidRPr="00A27F28">
        <w:rPr>
          <w:rFonts w:ascii="Helvetica" w:hAnsi="Helvetica"/>
          <w:b/>
          <w:bCs/>
          <w:color w:val="auto"/>
          <w:sz w:val="22"/>
          <w:szCs w:val="22"/>
        </w:rPr>
        <w:t xml:space="preserve">Supreme Engineering Meets Superior Materials </w:t>
      </w:r>
    </w:p>
    <w:p w14:paraId="20B1607B" w14:textId="77777777" w:rsidR="00742E81" w:rsidRPr="00A27F28" w:rsidRDefault="00742E81" w:rsidP="00742E81">
      <w:pPr>
        <w:pStyle w:val="BodyText"/>
        <w:ind w:left="0" w:right="360" w:hanging="2"/>
        <w:jc w:val="center"/>
        <w:rPr>
          <w:rFonts w:ascii="Helvetica" w:hAnsi="Helvetica"/>
          <w:b/>
          <w:bCs/>
          <w:color w:val="auto"/>
          <w:sz w:val="22"/>
          <w:szCs w:val="22"/>
        </w:rPr>
      </w:pPr>
      <w:r w:rsidRPr="00A27F28">
        <w:rPr>
          <w:rFonts w:ascii="Helvetica" w:hAnsi="Helvetica"/>
          <w:b/>
          <w:bCs/>
          <w:color w:val="auto"/>
          <w:sz w:val="22"/>
          <w:szCs w:val="22"/>
        </w:rPr>
        <w:t xml:space="preserve">For Year-After-Year Cutting, Slicing and Dicing Precision </w:t>
      </w:r>
    </w:p>
    <w:p w14:paraId="4FCF1D82" w14:textId="77777777" w:rsidR="00742E81" w:rsidRPr="00FD4B63" w:rsidRDefault="00742E81" w:rsidP="00742E81">
      <w:pPr>
        <w:autoSpaceDE w:val="0"/>
        <w:autoSpaceDN w:val="0"/>
        <w:adjustRightInd w:val="0"/>
        <w:spacing w:after="0" w:line="240" w:lineRule="auto"/>
        <w:rPr>
          <w:rFonts w:ascii="Helvetica" w:hAnsi="Helvetica" w:cs="Helvetica"/>
          <w:color w:val="000000"/>
          <w:sz w:val="14"/>
          <w:szCs w:val="14"/>
        </w:rPr>
      </w:pPr>
    </w:p>
    <w:p w14:paraId="57ABE15C" w14:textId="77777777" w:rsidR="00742E81" w:rsidRPr="00C55A16" w:rsidRDefault="00742E81" w:rsidP="00742E81">
      <w:pPr>
        <w:spacing w:after="0" w:line="240" w:lineRule="auto"/>
        <w:ind w:left="0" w:hanging="2"/>
        <w:rPr>
          <w:rFonts w:ascii="Helvetica" w:eastAsia="Times New Roman" w:hAnsi="Helvetica"/>
          <w:color w:val="000000"/>
          <w:sz w:val="18"/>
          <w:szCs w:val="18"/>
        </w:rPr>
      </w:pPr>
      <w:r>
        <w:rPr>
          <w:rFonts w:ascii="Helvetica" w:hAnsi="Helvetica"/>
          <w:sz w:val="18"/>
          <w:szCs w:val="18"/>
        </w:rPr>
        <w:t>The most advanced line of knives offered by Ontario Knife Company</w:t>
      </w:r>
      <w:r w:rsidRPr="001177CA">
        <w:rPr>
          <w:rFonts w:ascii="Helvetica" w:hAnsi="Helvetica"/>
          <w:sz w:val="18"/>
          <w:szCs w:val="18"/>
          <w:vertAlign w:val="superscript"/>
        </w:rPr>
        <w:t>®</w:t>
      </w:r>
      <w:r w:rsidRPr="001177CA">
        <w:rPr>
          <w:rFonts w:ascii="Helvetica" w:hAnsi="Helvetica"/>
          <w:sz w:val="18"/>
          <w:szCs w:val="18"/>
        </w:rPr>
        <w:t xml:space="preserve"> (OKC</w:t>
      </w:r>
      <w:r w:rsidRPr="001177CA">
        <w:rPr>
          <w:rFonts w:ascii="Helvetica" w:hAnsi="Helvetica"/>
          <w:sz w:val="18"/>
          <w:szCs w:val="18"/>
          <w:vertAlign w:val="superscript"/>
        </w:rPr>
        <w:t>®</w:t>
      </w:r>
      <w:r w:rsidRPr="001177CA">
        <w:rPr>
          <w:rFonts w:ascii="Helvetica" w:hAnsi="Helvetica"/>
          <w:sz w:val="18"/>
          <w:szCs w:val="18"/>
        </w:rPr>
        <w:t>)</w:t>
      </w:r>
      <w:r>
        <w:rPr>
          <w:rFonts w:ascii="Helvetica" w:hAnsi="Helvetica"/>
          <w:sz w:val="18"/>
          <w:szCs w:val="18"/>
        </w:rPr>
        <w:t xml:space="preserve">, the </w:t>
      </w:r>
      <w:proofErr w:type="spellStart"/>
      <w:r>
        <w:rPr>
          <w:rFonts w:ascii="Helvetica" w:hAnsi="Helvetica"/>
          <w:sz w:val="18"/>
          <w:szCs w:val="18"/>
        </w:rPr>
        <w:t>Agilite</w:t>
      </w:r>
      <w:proofErr w:type="spellEnd"/>
      <w:r>
        <w:rPr>
          <w:rFonts w:ascii="Helvetica" w:hAnsi="Helvetica"/>
          <w:sz w:val="18"/>
          <w:szCs w:val="18"/>
        </w:rPr>
        <w:t xml:space="preserve"> series is now available in a five-piece block set that is perfect for every home chef.  Following the company’s legacy of lightweight but paramount products all at an efficient price point, the </w:t>
      </w:r>
      <w:proofErr w:type="spellStart"/>
      <w:r>
        <w:rPr>
          <w:rFonts w:ascii="Helvetica" w:hAnsi="Helvetica"/>
          <w:sz w:val="18"/>
          <w:szCs w:val="18"/>
        </w:rPr>
        <w:t>Agilite</w:t>
      </w:r>
      <w:proofErr w:type="spellEnd"/>
      <w:r>
        <w:rPr>
          <w:rFonts w:ascii="Helvetica" w:hAnsi="Helvetica"/>
          <w:sz w:val="18"/>
          <w:szCs w:val="18"/>
        </w:rPr>
        <w:t xml:space="preserve"> block set offers five primary knives necessary for successful cooking all with a handy storage block to keep them at-the-ready in your kitchen.  Designed by the OKC’s award-winning </w:t>
      </w:r>
      <w:proofErr w:type="spellStart"/>
      <w:r>
        <w:rPr>
          <w:rFonts w:ascii="Helvetica" w:hAnsi="Helvetica"/>
          <w:sz w:val="18"/>
          <w:szCs w:val="18"/>
        </w:rPr>
        <w:t>blademaster</w:t>
      </w:r>
      <w:proofErr w:type="spellEnd"/>
      <w:r>
        <w:rPr>
          <w:rFonts w:ascii="Helvetica" w:hAnsi="Helvetica"/>
          <w:sz w:val="18"/>
          <w:szCs w:val="18"/>
        </w:rPr>
        <w:t xml:space="preserve">-in-residence, Dan </w:t>
      </w:r>
      <w:proofErr w:type="spellStart"/>
      <w:r>
        <w:rPr>
          <w:rFonts w:ascii="Helvetica" w:hAnsi="Helvetica"/>
          <w:sz w:val="18"/>
          <w:szCs w:val="18"/>
        </w:rPr>
        <w:t>Maragni</w:t>
      </w:r>
      <w:proofErr w:type="spellEnd"/>
      <w:r>
        <w:rPr>
          <w:rFonts w:ascii="Helvetica" w:hAnsi="Helvetica"/>
          <w:sz w:val="18"/>
          <w:szCs w:val="18"/>
        </w:rPr>
        <w:t>, this set of expertly balanced knives includes the company’s most innovative and sophisticated knives to-date including a l</w:t>
      </w:r>
      <w:bookmarkStart w:id="0" w:name="_GoBack"/>
      <w:bookmarkEnd w:id="0"/>
      <w:r>
        <w:rPr>
          <w:rFonts w:ascii="Helvetica" w:hAnsi="Helvetica"/>
          <w:sz w:val="18"/>
          <w:szCs w:val="18"/>
        </w:rPr>
        <w:t xml:space="preserve">ong, broad Chef's Knife, a wide serrated Bread Knife, a short and versatile Paring Knife, a 5-inch Utility Knife, and a signature Santoku knife. </w:t>
      </w:r>
    </w:p>
    <w:p w14:paraId="77F17E27" w14:textId="77777777" w:rsidR="00742E81" w:rsidRDefault="00742E81" w:rsidP="00742E81">
      <w:pPr>
        <w:spacing w:after="0" w:line="240" w:lineRule="auto"/>
        <w:ind w:left="0" w:hanging="2"/>
        <w:rPr>
          <w:rFonts w:ascii="Helvetica" w:hAnsi="Helvetica"/>
          <w:sz w:val="18"/>
          <w:szCs w:val="18"/>
        </w:rPr>
      </w:pPr>
    </w:p>
    <w:p w14:paraId="0681A86A" w14:textId="77777777" w:rsidR="00742E81" w:rsidRDefault="00742E81" w:rsidP="00742E81">
      <w:pPr>
        <w:spacing w:after="0" w:line="240" w:lineRule="auto"/>
        <w:ind w:left="0" w:hanging="2"/>
        <w:rPr>
          <w:rFonts w:ascii="Helvetica" w:eastAsia="Times New Roman" w:hAnsi="Helvetica"/>
          <w:sz w:val="18"/>
          <w:szCs w:val="18"/>
        </w:rPr>
      </w:pPr>
      <w:r>
        <w:rPr>
          <w:rFonts w:ascii="Helvetica" w:hAnsi="Helvetica"/>
          <w:sz w:val="18"/>
          <w:szCs w:val="18"/>
        </w:rPr>
        <w:t xml:space="preserve">“We are very proud of our </w:t>
      </w:r>
      <w:proofErr w:type="spellStart"/>
      <w:r>
        <w:rPr>
          <w:rFonts w:ascii="Helvetica" w:hAnsi="Helvetica"/>
          <w:sz w:val="18"/>
          <w:szCs w:val="18"/>
        </w:rPr>
        <w:t>Agilite</w:t>
      </w:r>
      <w:proofErr w:type="spellEnd"/>
      <w:r>
        <w:rPr>
          <w:rFonts w:ascii="Helvetica" w:hAnsi="Helvetica"/>
          <w:sz w:val="18"/>
          <w:szCs w:val="18"/>
        </w:rPr>
        <w:t xml:space="preserve"> line of knives, because they represent the best of OKC – its legacy combined with its forward-thinking design,” said Andrew Yates, Vice President</w:t>
      </w:r>
      <w:r w:rsidRPr="00EA41FE">
        <w:rPr>
          <w:rFonts w:ascii="Helvetica" w:eastAsia="Times New Roman" w:hAnsi="Helvetica"/>
          <w:sz w:val="18"/>
          <w:szCs w:val="18"/>
        </w:rPr>
        <w:t xml:space="preserve"> of Sales &amp; Marketing for OKC</w:t>
      </w:r>
      <w:r>
        <w:rPr>
          <w:rFonts w:ascii="Helvetica" w:eastAsia="Times New Roman" w:hAnsi="Helvetica"/>
          <w:sz w:val="18"/>
          <w:szCs w:val="18"/>
        </w:rPr>
        <w:t xml:space="preserve">.  “And, now that we can offer the knives in a five-piece block it is a ‘no-brainer’ choice for home chefs.” </w:t>
      </w:r>
    </w:p>
    <w:p w14:paraId="3726A2EE" w14:textId="77777777" w:rsidR="00742E81" w:rsidRDefault="00742E81" w:rsidP="00742E81">
      <w:pPr>
        <w:spacing w:after="0" w:line="240" w:lineRule="auto"/>
        <w:ind w:left="0" w:hanging="2"/>
        <w:rPr>
          <w:rFonts w:ascii="Helvetica" w:eastAsia="Times New Roman" w:hAnsi="Helvetica"/>
          <w:sz w:val="18"/>
          <w:szCs w:val="18"/>
        </w:rPr>
      </w:pPr>
    </w:p>
    <w:p w14:paraId="604555AE" w14:textId="77777777" w:rsidR="00742E81" w:rsidRDefault="00742E81" w:rsidP="00742E81">
      <w:pPr>
        <w:spacing w:after="0" w:line="240" w:lineRule="auto"/>
        <w:ind w:left="0" w:hanging="2"/>
        <w:rPr>
          <w:rFonts w:ascii="Helvetica" w:eastAsia="Times New Roman" w:hAnsi="Helvetica"/>
          <w:sz w:val="18"/>
          <w:szCs w:val="18"/>
        </w:rPr>
      </w:pPr>
      <w:r>
        <w:rPr>
          <w:rFonts w:ascii="Helvetica" w:eastAsia="Times New Roman" w:hAnsi="Helvetica"/>
          <w:sz w:val="18"/>
          <w:szCs w:val="18"/>
        </w:rPr>
        <w:t xml:space="preserve">Purposely engineered, the knives edge geometries are as precise as possible.  Highly durable, the lightweight blades are constructed of 14C28N Sandvik steel, which has been hardened through a proprietary heat-treating technique to ensure maximum flexibility with bayonet-level hardness.  All this means your knives will make exact cuts – with no tearing – and withstand the most grueling culinary tasks.  Moreover, excellent composition, a high degree of purity and properly refined microstructure translate into easy sharpening, superior edge retention and corrosion resistant blades.  </w:t>
      </w:r>
    </w:p>
    <w:p w14:paraId="5EF4F084" w14:textId="77777777" w:rsidR="00742E81" w:rsidRDefault="00742E81" w:rsidP="00742E81">
      <w:pPr>
        <w:spacing w:after="0" w:line="240" w:lineRule="auto"/>
        <w:ind w:left="0" w:hanging="2"/>
        <w:rPr>
          <w:rFonts w:ascii="Helvetica" w:eastAsia="Times New Roman" w:hAnsi="Helvetica"/>
          <w:sz w:val="18"/>
          <w:szCs w:val="18"/>
        </w:rPr>
      </w:pPr>
    </w:p>
    <w:p w14:paraId="75BBDEE7" w14:textId="77777777" w:rsidR="00742E81" w:rsidRDefault="00742E81" w:rsidP="00742E81">
      <w:pPr>
        <w:spacing w:after="0" w:line="240" w:lineRule="auto"/>
        <w:ind w:left="0" w:hanging="2"/>
        <w:rPr>
          <w:rFonts w:ascii="Helvetica" w:eastAsia="Times New Roman" w:hAnsi="Helvetica"/>
          <w:sz w:val="18"/>
          <w:szCs w:val="18"/>
        </w:rPr>
      </w:pPr>
      <w:r>
        <w:rPr>
          <w:rFonts w:ascii="Helvetica" w:eastAsia="Times New Roman" w:hAnsi="Helvetica"/>
          <w:sz w:val="18"/>
          <w:szCs w:val="18"/>
        </w:rPr>
        <w:t xml:space="preserve">Every well-balanced and high-quality blade needs an expertly designed handle.  The </w:t>
      </w:r>
      <w:proofErr w:type="spellStart"/>
      <w:r>
        <w:rPr>
          <w:rFonts w:ascii="Helvetica" w:eastAsia="Times New Roman" w:hAnsi="Helvetica"/>
          <w:sz w:val="18"/>
          <w:szCs w:val="18"/>
        </w:rPr>
        <w:t>Agilite</w:t>
      </w:r>
      <w:proofErr w:type="spellEnd"/>
      <w:r>
        <w:rPr>
          <w:rFonts w:ascii="Helvetica" w:eastAsia="Times New Roman" w:hAnsi="Helvetica"/>
          <w:sz w:val="18"/>
          <w:szCs w:val="18"/>
        </w:rPr>
        <w:t xml:space="preserve"> series knife handles are crafted from </w:t>
      </w:r>
      <w:proofErr w:type="spellStart"/>
      <w:r>
        <w:rPr>
          <w:rFonts w:ascii="Helvetica" w:eastAsia="Times New Roman" w:hAnsi="Helvetica"/>
          <w:sz w:val="18"/>
          <w:szCs w:val="18"/>
        </w:rPr>
        <w:t>Lexan</w:t>
      </w:r>
      <w:r w:rsidRPr="009D409E">
        <w:rPr>
          <w:rFonts w:ascii="Helvetica" w:eastAsia="Times New Roman" w:hAnsi="Helvetica"/>
          <w:sz w:val="18"/>
          <w:szCs w:val="18"/>
          <w:vertAlign w:val="superscript"/>
        </w:rPr>
        <w:t>TM</w:t>
      </w:r>
      <w:proofErr w:type="spellEnd"/>
      <w:r>
        <w:rPr>
          <w:rFonts w:ascii="Helvetica" w:eastAsia="Times New Roman" w:hAnsi="Helvetica"/>
          <w:sz w:val="18"/>
          <w:szCs w:val="18"/>
        </w:rPr>
        <w:t xml:space="preserve"> under-mold and </w:t>
      </w:r>
      <w:proofErr w:type="spellStart"/>
      <w:r>
        <w:rPr>
          <w:rFonts w:ascii="Helvetica" w:eastAsia="Times New Roman" w:hAnsi="Helvetica"/>
          <w:sz w:val="18"/>
          <w:szCs w:val="18"/>
        </w:rPr>
        <w:t>VersiFlex</w:t>
      </w:r>
      <w:r w:rsidRPr="009D409E">
        <w:rPr>
          <w:rFonts w:ascii="Helvetica" w:eastAsia="Times New Roman" w:hAnsi="Helvetica"/>
          <w:sz w:val="18"/>
          <w:szCs w:val="18"/>
          <w:vertAlign w:val="superscript"/>
        </w:rPr>
        <w:t>TM</w:t>
      </w:r>
      <w:proofErr w:type="spellEnd"/>
      <w:r>
        <w:rPr>
          <w:rFonts w:ascii="Helvetica" w:eastAsia="Times New Roman" w:hAnsi="Helvetica"/>
          <w:sz w:val="18"/>
          <w:szCs w:val="18"/>
        </w:rPr>
        <w:t xml:space="preserve"> over-mold for maximum control and comfort.  The dual mold injected handles are lightweight and ergonomically contoured to minimize fatigue.  Deigned for a secure, non-slip grip, the handle materials are certified by the Food and Drug Administration (FDA) and the National Sanitation Foundation. </w:t>
      </w:r>
    </w:p>
    <w:p w14:paraId="436333C9" w14:textId="77777777" w:rsidR="00742E81" w:rsidRDefault="00742E81" w:rsidP="00742E81">
      <w:pPr>
        <w:spacing w:after="0" w:line="240" w:lineRule="auto"/>
        <w:ind w:left="0" w:hanging="2"/>
        <w:rPr>
          <w:rFonts w:ascii="Helvetica" w:hAnsi="Helvetica"/>
          <w:sz w:val="18"/>
          <w:szCs w:val="18"/>
        </w:rPr>
      </w:pPr>
    </w:p>
    <w:p w14:paraId="4FC68733" w14:textId="77777777" w:rsidR="00742E81" w:rsidRPr="001177CA" w:rsidRDefault="00742E81" w:rsidP="00742E81">
      <w:pPr>
        <w:spacing w:after="0" w:line="240" w:lineRule="auto"/>
        <w:ind w:left="0" w:hanging="2"/>
        <w:rPr>
          <w:rFonts w:ascii="Helvetica" w:hAnsi="Helvetica"/>
          <w:sz w:val="18"/>
          <w:szCs w:val="18"/>
        </w:rPr>
      </w:pPr>
      <w:r w:rsidRPr="001177CA">
        <w:rPr>
          <w:rFonts w:ascii="Helvetica" w:hAnsi="Helvetica"/>
          <w:sz w:val="18"/>
          <w:szCs w:val="18"/>
        </w:rPr>
        <w:t>Founded in 1889, the Ontario Knife Company</w:t>
      </w:r>
      <w:r w:rsidRPr="003579B4">
        <w:rPr>
          <w:rFonts w:ascii="Helvetica" w:hAnsi="Helvetica"/>
          <w:sz w:val="18"/>
          <w:szCs w:val="18"/>
          <w:vertAlign w:val="superscript"/>
        </w:rPr>
        <w:t>®</w:t>
      </w:r>
      <w:r w:rsidRPr="001177CA">
        <w:rPr>
          <w:rFonts w:ascii="Helvetica" w:hAnsi="Helvetica"/>
          <w:sz w:val="18"/>
          <w:szCs w:val="18"/>
        </w:rPr>
        <w:t xml:space="preserve"> is an award-winning knife, cutlery, and tool manufacturer operating out of Upstate New York for over 125 years. OKC</w:t>
      </w:r>
      <w:r w:rsidRPr="003579B4">
        <w:rPr>
          <w:rFonts w:ascii="Helvetica" w:hAnsi="Helvetica"/>
          <w:sz w:val="18"/>
          <w:szCs w:val="18"/>
          <w:vertAlign w:val="superscript"/>
        </w:rPr>
        <w:t>®</w:t>
      </w:r>
      <w:r w:rsidRPr="001177CA">
        <w:rPr>
          <w:rFonts w:ascii="Helvetica" w:hAnsi="Helvetica"/>
          <w:sz w:val="18"/>
          <w:szCs w:val="18"/>
        </w:rPr>
        <w:t xml:space="preserve">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w:t>
      </w:r>
      <w:proofErr w:type="gramStart"/>
      <w:r w:rsidRPr="001177CA">
        <w:rPr>
          <w:rFonts w:ascii="Helvetica" w:hAnsi="Helvetica"/>
          <w:sz w:val="18"/>
          <w:szCs w:val="18"/>
        </w:rPr>
        <w:t>being</w:t>
      </w:r>
      <w:proofErr w:type="gramEnd"/>
      <w:r w:rsidRPr="001177CA">
        <w:rPr>
          <w:rFonts w:ascii="Helvetica" w:hAnsi="Helvetica"/>
          <w:sz w:val="18"/>
          <w:szCs w:val="18"/>
        </w:rPr>
        <w:t xml:space="preserve"> a major supplier to the U.S. Armed Forces, OKC leverages a network of distributors, dealers, and major commercial retailers to sell its products nationwide and internationally to over 35 countries. OKC’s custom manufacturing division Jericho Tool</w:t>
      </w:r>
      <w:r w:rsidRPr="003579B4">
        <w:rPr>
          <w:rFonts w:ascii="Helvetica" w:hAnsi="Helvetica"/>
          <w:sz w:val="18"/>
          <w:szCs w:val="18"/>
          <w:vertAlign w:val="superscript"/>
        </w:rPr>
        <w:t>®</w:t>
      </w:r>
      <w:r w:rsidRPr="001177CA">
        <w:rPr>
          <w:rFonts w:ascii="Helvetica" w:hAnsi="Helvetica"/>
          <w:sz w:val="18"/>
          <w:szCs w:val="18"/>
        </w:rPr>
        <w:t>,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0E3D9FEC" w14:textId="77777777" w:rsidR="00742E81" w:rsidRPr="00FD4B63" w:rsidRDefault="00742E81" w:rsidP="00742E81">
      <w:pPr>
        <w:widowControl w:val="0"/>
        <w:autoSpaceDE w:val="0"/>
        <w:autoSpaceDN w:val="0"/>
        <w:adjustRightInd w:val="0"/>
        <w:spacing w:after="0" w:line="240" w:lineRule="auto"/>
        <w:rPr>
          <w:rFonts w:ascii="Helvetica" w:hAnsi="Helvetica"/>
          <w:sz w:val="14"/>
          <w:szCs w:val="14"/>
        </w:rPr>
      </w:pPr>
    </w:p>
    <w:p w14:paraId="6D2CE5E4" w14:textId="77777777" w:rsidR="00742E81" w:rsidRDefault="00742E81" w:rsidP="00742E81">
      <w:pPr>
        <w:widowControl w:val="0"/>
        <w:autoSpaceDE w:val="0"/>
        <w:autoSpaceDN w:val="0"/>
        <w:adjustRightInd w:val="0"/>
        <w:spacing w:after="0" w:line="240" w:lineRule="auto"/>
        <w:ind w:left="0" w:hanging="2"/>
        <w:rPr>
          <w:rFonts w:ascii="Helvetica" w:hAnsi="Helvetica"/>
          <w:sz w:val="18"/>
          <w:szCs w:val="18"/>
        </w:rPr>
      </w:pPr>
      <w:r w:rsidRPr="001177CA">
        <w:rPr>
          <w:rFonts w:ascii="Helvetica" w:hAnsi="Helvetica"/>
          <w:sz w:val="18"/>
          <w:szCs w:val="18"/>
        </w:rPr>
        <w:t xml:space="preserve">For more information about </w:t>
      </w:r>
      <w:r>
        <w:rPr>
          <w:rFonts w:ascii="Helvetica" w:hAnsi="Helvetica"/>
          <w:sz w:val="18"/>
          <w:szCs w:val="18"/>
        </w:rPr>
        <w:t xml:space="preserve">the </w:t>
      </w:r>
      <w:proofErr w:type="spellStart"/>
      <w:r>
        <w:rPr>
          <w:rFonts w:ascii="Helvetica" w:hAnsi="Helvetica"/>
          <w:sz w:val="18"/>
          <w:szCs w:val="18"/>
        </w:rPr>
        <w:t>Agilite</w:t>
      </w:r>
      <w:proofErr w:type="spellEnd"/>
      <w:r>
        <w:rPr>
          <w:rFonts w:ascii="Helvetica" w:hAnsi="Helvetica"/>
          <w:sz w:val="18"/>
          <w:szCs w:val="18"/>
        </w:rPr>
        <w:t xml:space="preserve"> Five-Piece Block Set or the </w:t>
      </w:r>
      <w:r w:rsidRPr="001177CA">
        <w:rPr>
          <w:rFonts w:ascii="Helvetica" w:hAnsi="Helvetica"/>
          <w:sz w:val="18"/>
          <w:szCs w:val="18"/>
        </w:rPr>
        <w:t xml:space="preserve">Ontario Knife Company and its industry-leading line of advanced knives, machetes, edged products and specialty tools, contact Ontario Knife Company at P.O. Box 145-26 Empire Street · Franklinville, NY 14737 · Telephone (716) 676-5527 · Or visit </w:t>
      </w:r>
      <w:hyperlink r:id="rId8" w:history="1">
        <w:r w:rsidRPr="001177CA">
          <w:rPr>
            <w:rStyle w:val="Hyperlink"/>
            <w:rFonts w:ascii="Helvetica" w:hAnsi="Helvetica"/>
            <w:b/>
            <w:sz w:val="18"/>
            <w:szCs w:val="18"/>
          </w:rPr>
          <w:t>www.ontarioknife.com</w:t>
        </w:r>
      </w:hyperlink>
      <w:r w:rsidRPr="001177CA">
        <w:rPr>
          <w:rFonts w:ascii="Helvetica" w:hAnsi="Helvetica"/>
          <w:b/>
          <w:sz w:val="18"/>
          <w:szCs w:val="18"/>
        </w:rPr>
        <w:t xml:space="preserve">. </w:t>
      </w:r>
      <w:r w:rsidRPr="001177CA">
        <w:rPr>
          <w:rFonts w:ascii="Helvetica" w:hAnsi="Helvetica"/>
          <w:sz w:val="18"/>
          <w:szCs w:val="18"/>
        </w:rPr>
        <w:t xml:space="preserve">The Ontario Knife Company is a subsidiary of publicly traded </w:t>
      </w:r>
      <w:proofErr w:type="spellStart"/>
      <w:r w:rsidRPr="001177CA">
        <w:rPr>
          <w:rFonts w:ascii="Helvetica" w:hAnsi="Helvetica"/>
          <w:sz w:val="18"/>
          <w:szCs w:val="18"/>
        </w:rPr>
        <w:t>Servotronics</w:t>
      </w:r>
      <w:proofErr w:type="spellEnd"/>
      <w:r w:rsidRPr="001177CA">
        <w:rPr>
          <w:rFonts w:ascii="Helvetica" w:hAnsi="Helvetica"/>
          <w:sz w:val="18"/>
          <w:szCs w:val="18"/>
        </w:rPr>
        <w:t>, Inc. (NYSE MKT - SVT).</w:t>
      </w:r>
    </w:p>
    <w:p w14:paraId="1FF72D6D" w14:textId="77777777" w:rsidR="00742E81" w:rsidRPr="00742E81" w:rsidRDefault="00742E81" w:rsidP="00742E81">
      <w:pPr>
        <w:widowControl w:val="0"/>
        <w:suppressAutoHyphens w:val="0"/>
        <w:autoSpaceDE w:val="0"/>
        <w:autoSpaceDN w:val="0"/>
        <w:adjustRightInd w:val="0"/>
        <w:spacing w:after="0" w:line="240" w:lineRule="auto"/>
        <w:ind w:leftChars="0" w:left="-547" w:firstLineChars="0" w:firstLine="0"/>
        <w:textDirection w:val="lrTb"/>
        <w:textAlignment w:val="auto"/>
        <w:outlineLvl w:val="9"/>
        <w:rPr>
          <w:rFonts w:ascii="Helvetica" w:hAnsi="Helvetica" w:cs="Times New Roman"/>
          <w:position w:val="0"/>
          <w:sz w:val="18"/>
          <w:szCs w:val="18"/>
        </w:rPr>
      </w:pPr>
    </w:p>
    <w:p w14:paraId="68967F71" w14:textId="77777777" w:rsidR="00742E81" w:rsidRPr="00742E81" w:rsidRDefault="00742E81" w:rsidP="007D2361">
      <w:pPr>
        <w:keepNext/>
        <w:suppressAutoHyphens w:val="0"/>
        <w:spacing w:after="0" w:line="240" w:lineRule="auto"/>
        <w:ind w:leftChars="0" w:left="0" w:firstLineChars="0" w:firstLine="0"/>
        <w:textDirection w:val="lrTb"/>
        <w:textAlignment w:val="auto"/>
        <w:outlineLvl w:val="2"/>
        <w:rPr>
          <w:rFonts w:ascii="Helvetica" w:hAnsi="Helvetica" w:cs="Times New Roman"/>
          <w:i/>
          <w:position w:val="0"/>
          <w:sz w:val="16"/>
          <w:szCs w:val="16"/>
        </w:rPr>
      </w:pPr>
      <w:r w:rsidRPr="00742E81">
        <w:rPr>
          <w:rFonts w:ascii="Helvetica" w:hAnsi="Helvetica" w:cs="Times New Roman"/>
          <w:b/>
          <w:bCs/>
          <w:i/>
          <w:position w:val="0"/>
          <w:sz w:val="16"/>
          <w:szCs w:val="16"/>
        </w:rPr>
        <w:t xml:space="preserve">Editor’s Note: For hi-res images and releases, please visit our online Press Room at </w:t>
      </w:r>
      <w:hyperlink r:id="rId9" w:history="1">
        <w:r w:rsidRPr="00742E81">
          <w:rPr>
            <w:rFonts w:ascii="Helvetica" w:hAnsi="Helvetica" w:cs="Times New Roman"/>
            <w:i/>
            <w:color w:val="0000FF"/>
            <w:position w:val="0"/>
            <w:sz w:val="16"/>
            <w:szCs w:val="16"/>
            <w:u w:val="single"/>
          </w:rPr>
          <w:t>www.full-throttlecommunications.com</w:t>
        </w:r>
      </w:hyperlink>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611C" w14:textId="77777777" w:rsidR="00777E24" w:rsidRDefault="00777E24">
      <w:pPr>
        <w:spacing w:after="0" w:line="240" w:lineRule="auto"/>
        <w:ind w:left="0" w:hanging="2"/>
      </w:pPr>
      <w:r>
        <w:separator/>
      </w:r>
    </w:p>
  </w:endnote>
  <w:endnote w:type="continuationSeparator" w:id="0">
    <w:p w14:paraId="270C103B" w14:textId="77777777" w:rsidR="00777E24" w:rsidRDefault="00777E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Bold">
    <w:altName w:val="Times New Roman"/>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742E81" w:rsidRDefault="00742E8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77777777" w:rsidR="00742E81" w:rsidRDefault="00742E8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742E81" w:rsidRDefault="00742E81"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742E81" w:rsidRDefault="00742E8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1F02" w14:textId="77777777" w:rsidR="00777E24" w:rsidRDefault="00777E24">
      <w:pPr>
        <w:spacing w:after="0" w:line="240" w:lineRule="auto"/>
        <w:ind w:left="0" w:hanging="2"/>
      </w:pPr>
      <w:r>
        <w:separator/>
      </w:r>
    </w:p>
  </w:footnote>
  <w:footnote w:type="continuationSeparator" w:id="0">
    <w:p w14:paraId="1E37A5DB" w14:textId="77777777" w:rsidR="00777E24" w:rsidRDefault="00777E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742E81" w:rsidRDefault="00742E8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742E81" w:rsidRDefault="00742E81"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742E81" w:rsidRDefault="00742E81">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742E81" w:rsidRDefault="00742E81">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742E81" w:rsidRDefault="00742E81"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742E81" w:rsidRDefault="00742E81">
                          <w:pPr>
                            <w:spacing w:line="1" w:lineRule="atLeast"/>
                            <w:ind w:left="0" w:hanging="2"/>
                          </w:pPr>
                        </w:p>
                        <w:p w14:paraId="39831712" w14:textId="77777777" w:rsidR="00742E81" w:rsidRDefault="00742E81">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742E81" w:rsidRPr="00C058EB" w:rsidRDefault="00742E81" w:rsidP="00943D97">
    <w:pPr>
      <w:ind w:left="0" w:hanging="2"/>
      <w:rPr>
        <w:rFonts w:ascii="Helvetica" w:hAnsi="Helvetica"/>
        <w:sz w:val="16"/>
        <w:szCs w:val="16"/>
      </w:rPr>
    </w:pPr>
  </w:p>
  <w:p w14:paraId="72E50746" w14:textId="0444CAE1" w:rsidR="00742E81" w:rsidRDefault="00742E81">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742E81" w:rsidRDefault="00742E81"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742E81" w:rsidRPr="00AE718F" w:rsidRDefault="00742E81"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742E81" w:rsidRPr="00C058EB" w:rsidRDefault="00742E81">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742E81" w:rsidRPr="00C058EB" w:rsidRDefault="00742E81">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742E81" w:rsidRPr="00C058EB" w:rsidRDefault="00742E81">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3CBB" id="_x0000_t202" coordsize="21600,21600" o:spt="202" path="m,l,21600r21600,l21600,xe">
              <v:stroke joinstyle="miter"/>
              <v:path gradientshapeok="t" o:connecttype="rect"/>
            </v:shapetype>
            <v:shape id="Text Box 15" o:spid="_x0000_s1030"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al9gEAAM8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ktpLDQ8Yxe&#10;9BDEexwEu1if3vmC054dJ4aB/ZybevXuEdU3LyzeNWC3+pYI+0ZDxfym8WV28XTE8RFk03/CiuvA&#10;LmACGmrqongsh2B0ntPhPJvIRbHz7XI5vc45pDg2X+RXizS8DIrTa0c+fNDYiXgpJfHsEzrsH32I&#10;bKA4pcRiFh9M26b5t/Y3BydGT2IfCY/Uw7AZklDzkygbrA7cDuG4VfwL+NIg/ZCi540qpf++A9JS&#10;tB8tS3I9nc/jCiZjvljO2KDLyOYyAlYxVCmDFOP1Loxru3Nktg1XGodg8ZZlrE3qMOo9sjrS561J&#10;jR83PK7lpZ2yfv3D9U8AAAD//wMAUEsDBBQABgAIAAAAIQDCAIwJ3gAAAAoBAAAPAAAAZHJzL2Rv&#10;d25yZXYueG1sTI/NTsMwEITvSLyDtZW4UTtVU0KIUyEQV1DLj8TNjbdJ1HgdxW4T3p7tqT3uzGj2&#10;m2I9uU6ccAitJw3JXIFAqrxtqdbw9fl2n4EI0ZA1nSfU8IcB1uXtTWFy60fa4Gkba8ElFHKjoYmx&#10;z6UMVYPOhLnvkdjb+8GZyOdQSzuYkctdJxdKraQzLfGHxvT40mB12B6dhu/3/e/PUn3Ury7tRz8p&#10;Se5Ran03m56fQESc4iUMZ3xGh5KZdv5INohOQ5oueEtk4yEBcQ4kyxUrOw1ZloAsC3k9ofwHAAD/&#10;/wMAUEsBAi0AFAAGAAgAAAAhALaDOJL+AAAA4QEAABMAAAAAAAAAAAAAAAAAAAAAAFtDb250ZW50&#10;X1R5cGVzXS54bWxQSwECLQAUAAYACAAAACEAOP0h/9YAAACUAQAACwAAAAAAAAAAAAAAAAAvAQAA&#10;X3JlbHMvLnJlbHNQSwECLQAUAAYACAAAACEAdoFWpfYBAADPAwAADgAAAAAAAAAAAAAAAAAuAgAA&#10;ZHJzL2Uyb0RvYy54bWxQSwECLQAUAAYACAAAACEAwgCMCd4AAAAKAQAADwAAAAAAAAAAAAAAAABQ&#10;BAAAZHJzL2Rvd25yZXYueG1sUEsFBgAAAAAEAAQA8wAAAFsFA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742E81" w:rsidRDefault="00742E81" w:rsidP="006B7534">
                          <w:pPr>
                            <w:spacing w:line="275" w:lineRule="auto"/>
                            <w:ind w:leftChars="0" w:left="0" w:firstLineChars="0" w:firstLine="0"/>
                          </w:pPr>
                        </w:p>
                        <w:p w14:paraId="394E1D89" w14:textId="77777777" w:rsidR="00742E81" w:rsidRDefault="00742E81">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742E81" w:rsidRDefault="00742E8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42699"/>
    <w:rsid w:val="005C7DAB"/>
    <w:rsid w:val="00671172"/>
    <w:rsid w:val="006B7534"/>
    <w:rsid w:val="00704D6C"/>
    <w:rsid w:val="00742E81"/>
    <w:rsid w:val="00777E24"/>
    <w:rsid w:val="007D2361"/>
    <w:rsid w:val="00943D97"/>
    <w:rsid w:val="00974422"/>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ll-throttlecommunication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A81C3E-09BA-4DC6-AD7E-C0B33391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2019-09-26T02:24:00Z</dcterms:created>
  <dcterms:modified xsi:type="dcterms:W3CDTF">2019-09-26T02:24:00Z</dcterms:modified>
</cp:coreProperties>
</file>